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6773E" w14:textId="4B21A68C" w:rsidR="00F724C4" w:rsidRDefault="00B7110F">
      <w:r>
        <w:rPr>
          <w:noProof/>
        </w:rPr>
        <w:drawing>
          <wp:inline distT="0" distB="0" distL="0" distR="0" wp14:anchorId="554BBCAD" wp14:editId="5592141C">
            <wp:extent cx="3213735" cy="995680"/>
            <wp:effectExtent l="0" t="0" r="5715" b="0"/>
            <wp:docPr id="7" name="Bild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2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9" t="27943" r="9157" b="33531"/>
                    <a:stretch/>
                  </pic:blipFill>
                  <pic:spPr bwMode="auto">
                    <a:xfrm>
                      <a:off x="0" y="0"/>
                      <a:ext cx="3213735" cy="995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FF155C" w14:textId="54BDFD01" w:rsidR="00B7110F" w:rsidRDefault="00B7110F"/>
    <w:p w14:paraId="63FC201E" w14:textId="07660B24" w:rsidR="00B7110F" w:rsidRDefault="00B7110F">
      <w:pPr>
        <w:rPr>
          <w:sz w:val="24"/>
          <w:szCs w:val="24"/>
        </w:rPr>
      </w:pPr>
      <w:r>
        <w:rPr>
          <w:sz w:val="24"/>
          <w:szCs w:val="24"/>
        </w:rPr>
        <w:t>Til Fredrikstad kommune</w:t>
      </w:r>
      <w:r w:rsidR="00F86D0C">
        <w:rPr>
          <w:sz w:val="24"/>
          <w:szCs w:val="24"/>
        </w:rPr>
        <w:t xml:space="preserve"> </w:t>
      </w:r>
      <w:r>
        <w:rPr>
          <w:sz w:val="24"/>
          <w:szCs w:val="24"/>
        </w:rPr>
        <w:t>v/Ordføreren</w:t>
      </w:r>
      <w:r w:rsidR="00E152A5">
        <w:rPr>
          <w:sz w:val="24"/>
          <w:szCs w:val="24"/>
        </w:rPr>
        <w:tab/>
      </w:r>
      <w:r w:rsidR="00E152A5">
        <w:rPr>
          <w:sz w:val="24"/>
          <w:szCs w:val="24"/>
        </w:rPr>
        <w:tab/>
      </w:r>
      <w:r w:rsidR="00E152A5">
        <w:rPr>
          <w:sz w:val="24"/>
          <w:szCs w:val="24"/>
        </w:rPr>
        <w:tab/>
      </w:r>
      <w:r w:rsidR="00E152A5">
        <w:rPr>
          <w:sz w:val="24"/>
          <w:szCs w:val="24"/>
        </w:rPr>
        <w:tab/>
      </w:r>
      <w:r w:rsidR="00E152A5">
        <w:rPr>
          <w:sz w:val="24"/>
          <w:szCs w:val="24"/>
        </w:rPr>
        <w:tab/>
      </w:r>
      <w:r w:rsidR="00E152A5">
        <w:rPr>
          <w:sz w:val="24"/>
          <w:szCs w:val="24"/>
        </w:rPr>
        <w:tab/>
      </w:r>
      <w:r w:rsidR="00E152A5">
        <w:rPr>
          <w:sz w:val="24"/>
          <w:szCs w:val="24"/>
        </w:rPr>
        <w:tab/>
      </w:r>
      <w:r w:rsidR="00E152A5">
        <w:rPr>
          <w:sz w:val="24"/>
          <w:szCs w:val="24"/>
        </w:rPr>
        <w:tab/>
      </w:r>
      <w:r w:rsidR="00E152A5">
        <w:rPr>
          <w:sz w:val="24"/>
          <w:szCs w:val="24"/>
        </w:rPr>
        <w:tab/>
      </w:r>
      <w:r w:rsidR="00E152A5">
        <w:rPr>
          <w:sz w:val="24"/>
          <w:szCs w:val="24"/>
        </w:rPr>
        <w:tab/>
      </w:r>
      <w:r w:rsidR="00E152A5">
        <w:rPr>
          <w:color w:val="FF0000"/>
          <w:sz w:val="24"/>
          <w:szCs w:val="24"/>
        </w:rPr>
        <w:t xml:space="preserve"> </w:t>
      </w:r>
    </w:p>
    <w:p w14:paraId="14D67E64" w14:textId="693D0938" w:rsidR="00B7110F" w:rsidRDefault="00B7110F">
      <w:pPr>
        <w:rPr>
          <w:sz w:val="24"/>
          <w:szCs w:val="24"/>
        </w:rPr>
      </w:pPr>
      <w:r>
        <w:rPr>
          <w:sz w:val="24"/>
          <w:szCs w:val="24"/>
        </w:rPr>
        <w:t>Kopi er sendt:</w:t>
      </w:r>
    </w:p>
    <w:p w14:paraId="6597A739" w14:textId="7257C81C" w:rsidR="00B7110F" w:rsidRDefault="00B7110F">
      <w:pPr>
        <w:rPr>
          <w:sz w:val="24"/>
          <w:szCs w:val="24"/>
        </w:rPr>
      </w:pPr>
      <w:r>
        <w:rPr>
          <w:sz w:val="24"/>
          <w:szCs w:val="24"/>
        </w:rPr>
        <w:t>Bystyremedlemmer og varamedlemmer</w:t>
      </w:r>
    </w:p>
    <w:p w14:paraId="2CA4D894" w14:textId="137AD629" w:rsidR="00B7110F" w:rsidRDefault="00B7110F">
      <w:pPr>
        <w:rPr>
          <w:sz w:val="24"/>
          <w:szCs w:val="24"/>
        </w:rPr>
      </w:pPr>
      <w:r>
        <w:rPr>
          <w:sz w:val="24"/>
          <w:szCs w:val="24"/>
        </w:rPr>
        <w:t xml:space="preserve">Kommunedirektør Nina </w:t>
      </w:r>
      <w:proofErr w:type="spellStart"/>
      <w:r>
        <w:rPr>
          <w:sz w:val="24"/>
          <w:szCs w:val="24"/>
        </w:rPr>
        <w:t>Tangnæs</w:t>
      </w:r>
      <w:proofErr w:type="spellEnd"/>
      <w:r>
        <w:rPr>
          <w:sz w:val="24"/>
          <w:szCs w:val="24"/>
        </w:rPr>
        <w:t xml:space="preserve"> Grønvold</w:t>
      </w:r>
    </w:p>
    <w:p w14:paraId="6A768E80" w14:textId="5234FB75" w:rsidR="00B7110F" w:rsidRDefault="00F86D0C">
      <w:pPr>
        <w:rPr>
          <w:sz w:val="24"/>
          <w:szCs w:val="24"/>
        </w:rPr>
      </w:pPr>
      <w:r>
        <w:rPr>
          <w:sz w:val="24"/>
          <w:szCs w:val="24"/>
        </w:rPr>
        <w:t>Direktør for virksomhetsstyring og økonomi Ole Sverre Strand</w:t>
      </w:r>
    </w:p>
    <w:p w14:paraId="44365682" w14:textId="12EADF48" w:rsidR="00F86D0C" w:rsidRDefault="00F86D0C">
      <w:pPr>
        <w:rPr>
          <w:sz w:val="24"/>
          <w:szCs w:val="24"/>
        </w:rPr>
      </w:pPr>
      <w:r>
        <w:rPr>
          <w:sz w:val="24"/>
          <w:szCs w:val="24"/>
        </w:rPr>
        <w:t>Eiendomsskattesjef Tone Aas</w:t>
      </w:r>
    </w:p>
    <w:p w14:paraId="5784917D" w14:textId="60266903" w:rsidR="00F86D0C" w:rsidRDefault="00F86D0C">
      <w:pPr>
        <w:rPr>
          <w:sz w:val="24"/>
          <w:szCs w:val="24"/>
        </w:rPr>
      </w:pPr>
      <w:r>
        <w:rPr>
          <w:sz w:val="24"/>
          <w:szCs w:val="24"/>
        </w:rPr>
        <w:t xml:space="preserve">Fredrikstad </w:t>
      </w:r>
      <w:proofErr w:type="spellStart"/>
      <w:r>
        <w:rPr>
          <w:sz w:val="24"/>
          <w:szCs w:val="24"/>
        </w:rPr>
        <w:t>Hytteforeningv</w:t>
      </w:r>
      <w:proofErr w:type="spellEnd"/>
      <w:r>
        <w:rPr>
          <w:sz w:val="24"/>
          <w:szCs w:val="24"/>
        </w:rPr>
        <w:t>/alle medlemmer</w:t>
      </w:r>
    </w:p>
    <w:p w14:paraId="3C9773E1" w14:textId="6719CA77" w:rsidR="00F86D0C" w:rsidRDefault="00F86D0C">
      <w:pPr>
        <w:rPr>
          <w:sz w:val="24"/>
          <w:szCs w:val="24"/>
        </w:rPr>
      </w:pPr>
      <w:r>
        <w:rPr>
          <w:sz w:val="24"/>
          <w:szCs w:val="24"/>
        </w:rPr>
        <w:t>Fredrikstad Blad v/Øivind Lågbu</w:t>
      </w:r>
    </w:p>
    <w:p w14:paraId="190E55C0" w14:textId="77777777" w:rsidR="00F86D0C" w:rsidRDefault="00F86D0C">
      <w:pPr>
        <w:rPr>
          <w:sz w:val="24"/>
          <w:szCs w:val="24"/>
        </w:rPr>
      </w:pPr>
    </w:p>
    <w:p w14:paraId="3E852B62" w14:textId="0181669E" w:rsidR="00F86D0C" w:rsidRPr="00F86D0C" w:rsidRDefault="00F86D0C">
      <w:pPr>
        <w:rPr>
          <w:b/>
          <w:bCs/>
          <w:sz w:val="24"/>
          <w:szCs w:val="24"/>
        </w:rPr>
      </w:pPr>
      <w:r w:rsidRPr="00F86D0C">
        <w:rPr>
          <w:b/>
          <w:bCs/>
          <w:sz w:val="24"/>
          <w:szCs w:val="24"/>
        </w:rPr>
        <w:t>Fredrikstad Kommune eiendomsskattesak 1.3.2020.</w:t>
      </w:r>
    </w:p>
    <w:p w14:paraId="6E40265F" w14:textId="1AD3E881" w:rsidR="00557677" w:rsidRDefault="00F86D0C">
      <w:pPr>
        <w:rPr>
          <w:sz w:val="24"/>
          <w:szCs w:val="24"/>
        </w:rPr>
      </w:pPr>
      <w:r>
        <w:rPr>
          <w:sz w:val="24"/>
          <w:szCs w:val="24"/>
        </w:rPr>
        <w:t>Det vises til vårt brev m/vedlegg av 1</w:t>
      </w:r>
      <w:r w:rsidR="006263E6">
        <w:rPr>
          <w:sz w:val="24"/>
          <w:szCs w:val="24"/>
        </w:rPr>
        <w:t>7</w:t>
      </w:r>
      <w:r>
        <w:rPr>
          <w:sz w:val="24"/>
          <w:szCs w:val="24"/>
        </w:rPr>
        <w:t>.4.2020.</w:t>
      </w:r>
    </w:p>
    <w:p w14:paraId="51DDCA00" w14:textId="550CFB08" w:rsidR="00D06FBE" w:rsidRDefault="00557677">
      <w:pPr>
        <w:rPr>
          <w:sz w:val="24"/>
          <w:szCs w:val="24"/>
        </w:rPr>
      </w:pPr>
      <w:r>
        <w:rPr>
          <w:sz w:val="24"/>
          <w:szCs w:val="24"/>
        </w:rPr>
        <w:t>Fredrikstad Hytteforening (FHF)</w:t>
      </w:r>
      <w:r w:rsidR="00D06FBE">
        <w:rPr>
          <w:sz w:val="24"/>
          <w:szCs w:val="24"/>
        </w:rPr>
        <w:t xml:space="preserve"> har med interesse fulgt med i den politiske prosessen den siste tiden og har bl. a. notert oss:</w:t>
      </w:r>
    </w:p>
    <w:p w14:paraId="19FFEA20" w14:textId="3852DE66" w:rsidR="00D06FBE" w:rsidRDefault="00D06FBE" w:rsidP="00D06FBE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Spørsm</w:t>
      </w:r>
      <w:r w:rsidR="00557677">
        <w:rPr>
          <w:sz w:val="24"/>
          <w:szCs w:val="24"/>
        </w:rPr>
        <w:t>å</w:t>
      </w:r>
      <w:r>
        <w:rPr>
          <w:sz w:val="24"/>
          <w:szCs w:val="24"/>
        </w:rPr>
        <w:t>l i Form</w:t>
      </w:r>
      <w:r w:rsidR="00557677">
        <w:rPr>
          <w:sz w:val="24"/>
          <w:szCs w:val="24"/>
        </w:rPr>
        <w:t>a</w:t>
      </w:r>
      <w:r>
        <w:rPr>
          <w:sz w:val="24"/>
          <w:szCs w:val="24"/>
        </w:rPr>
        <w:t>nnskapet 28.4.22 fra representanten Velgaard (H)</w:t>
      </w:r>
    </w:p>
    <w:p w14:paraId="7100F489" w14:textId="65C477BC" w:rsidR="00D06FBE" w:rsidRDefault="00D06FBE" w:rsidP="00D06FBE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Intervju på FB nett med Velgaard 19.5.22. om samme </w:t>
      </w:r>
      <w:r w:rsidR="00557677">
        <w:rPr>
          <w:sz w:val="24"/>
          <w:szCs w:val="24"/>
        </w:rPr>
        <w:t>s</w:t>
      </w:r>
      <w:r>
        <w:rPr>
          <w:sz w:val="24"/>
          <w:szCs w:val="24"/>
        </w:rPr>
        <w:t>pørsmål</w:t>
      </w:r>
    </w:p>
    <w:p w14:paraId="018CEDCC" w14:textId="2CB3D72E" w:rsidR="00D06FBE" w:rsidRDefault="00557677" w:rsidP="00D06FBE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Notat</w:t>
      </w:r>
      <w:r w:rsidR="00D06FBE">
        <w:rPr>
          <w:sz w:val="24"/>
          <w:szCs w:val="24"/>
        </w:rPr>
        <w:t xml:space="preserve"> fra kommunedirektøren</w:t>
      </w:r>
      <w:r w:rsidR="006263E6">
        <w:rPr>
          <w:sz w:val="24"/>
          <w:szCs w:val="24"/>
        </w:rPr>
        <w:t xml:space="preserve"> </w:t>
      </w:r>
      <w:r w:rsidR="00D06FBE">
        <w:rPr>
          <w:sz w:val="24"/>
          <w:szCs w:val="24"/>
        </w:rPr>
        <w:t>1</w:t>
      </w:r>
      <w:r w:rsidR="006263E6">
        <w:rPr>
          <w:sz w:val="24"/>
          <w:szCs w:val="24"/>
        </w:rPr>
        <w:t>0</w:t>
      </w:r>
      <w:r w:rsidR="00D06FBE">
        <w:rPr>
          <w:sz w:val="24"/>
          <w:szCs w:val="24"/>
        </w:rPr>
        <w:t>.5.2022</w:t>
      </w:r>
      <w:r>
        <w:rPr>
          <w:sz w:val="24"/>
          <w:szCs w:val="24"/>
        </w:rPr>
        <w:t xml:space="preserve"> til Formannskapet</w:t>
      </w:r>
    </w:p>
    <w:p w14:paraId="26F0B467" w14:textId="5321F210" w:rsidR="00557677" w:rsidRDefault="00557677" w:rsidP="00D06FBE">
      <w:pPr>
        <w:pStyle w:val="Listeavsnit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Innlegg i FB nett 23.5.2022</w:t>
      </w:r>
    </w:p>
    <w:p w14:paraId="585037BD" w14:textId="47206105" w:rsidR="00557677" w:rsidRDefault="00557677" w:rsidP="00557677">
      <w:pPr>
        <w:rPr>
          <w:sz w:val="24"/>
          <w:szCs w:val="24"/>
        </w:rPr>
      </w:pPr>
      <w:r>
        <w:rPr>
          <w:sz w:val="24"/>
          <w:szCs w:val="24"/>
        </w:rPr>
        <w:t>Fredrikstad Hytteforening oppfatter det sl</w:t>
      </w:r>
      <w:r w:rsidR="00B92CCF">
        <w:rPr>
          <w:sz w:val="24"/>
          <w:szCs w:val="24"/>
        </w:rPr>
        <w:t>i</w:t>
      </w:r>
      <w:r>
        <w:rPr>
          <w:sz w:val="24"/>
          <w:szCs w:val="24"/>
        </w:rPr>
        <w:t xml:space="preserve">k at det råder usikkerhet </w:t>
      </w:r>
      <w:r w:rsidR="00B92CCF">
        <w:rPr>
          <w:sz w:val="24"/>
          <w:szCs w:val="24"/>
        </w:rPr>
        <w:t>om hvor FHF har sine informasjoner om eiendomsskattebeløpene fra nevnt i vårt brev 1</w:t>
      </w:r>
      <w:r w:rsidR="00725168">
        <w:rPr>
          <w:sz w:val="24"/>
          <w:szCs w:val="24"/>
        </w:rPr>
        <w:t>7</w:t>
      </w:r>
      <w:r w:rsidR="00B92CCF">
        <w:rPr>
          <w:sz w:val="24"/>
          <w:szCs w:val="24"/>
        </w:rPr>
        <w:t>.4.2022.</w:t>
      </w:r>
    </w:p>
    <w:p w14:paraId="409A56C3" w14:textId="718BDC6A" w:rsidR="00B92CCF" w:rsidRPr="00725168" w:rsidRDefault="00B92CCF" w:rsidP="00557677">
      <w:pPr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>Vedlagt ligger brev 10.</w:t>
      </w:r>
      <w:r w:rsidR="002900C3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2022</w:t>
      </w:r>
      <w:r w:rsidR="00E152A5">
        <w:rPr>
          <w:sz w:val="24"/>
          <w:szCs w:val="24"/>
        </w:rPr>
        <w:t xml:space="preserve"> </w:t>
      </w:r>
      <w:r w:rsidRPr="00725168">
        <w:rPr>
          <w:color w:val="000000" w:themeColor="text1"/>
          <w:sz w:val="24"/>
          <w:szCs w:val="24"/>
        </w:rPr>
        <w:t xml:space="preserve"> og</w:t>
      </w:r>
      <w:proofErr w:type="gramEnd"/>
      <w:r w:rsidRPr="00725168">
        <w:rPr>
          <w:color w:val="000000" w:themeColor="text1"/>
          <w:sz w:val="24"/>
          <w:szCs w:val="24"/>
        </w:rPr>
        <w:t xml:space="preserve"> </w:t>
      </w:r>
      <w:r w:rsidR="00185495" w:rsidRPr="00725168">
        <w:rPr>
          <w:color w:val="000000" w:themeColor="text1"/>
          <w:sz w:val="24"/>
          <w:szCs w:val="24"/>
        </w:rPr>
        <w:t>27.3</w:t>
      </w:r>
      <w:r w:rsidR="002900C3">
        <w:rPr>
          <w:color w:val="000000" w:themeColor="text1"/>
          <w:sz w:val="24"/>
          <w:szCs w:val="24"/>
        </w:rPr>
        <w:t>.</w:t>
      </w:r>
      <w:r w:rsidR="00185495" w:rsidRPr="00725168">
        <w:rPr>
          <w:color w:val="000000" w:themeColor="text1"/>
          <w:sz w:val="24"/>
          <w:szCs w:val="24"/>
        </w:rPr>
        <w:t xml:space="preserve"> 2022 </w:t>
      </w:r>
      <w:r w:rsidR="00E152A5" w:rsidRPr="00725168">
        <w:rPr>
          <w:color w:val="000000" w:themeColor="text1"/>
          <w:sz w:val="24"/>
          <w:szCs w:val="24"/>
        </w:rPr>
        <w:t xml:space="preserve"> </w:t>
      </w:r>
      <w:r w:rsidR="00185495" w:rsidRPr="00725168">
        <w:rPr>
          <w:color w:val="000000" w:themeColor="text1"/>
          <w:sz w:val="24"/>
          <w:szCs w:val="24"/>
        </w:rPr>
        <w:t>om eiendomsskattebeløp fordelt p</w:t>
      </w:r>
      <w:r w:rsidR="00E152A5" w:rsidRPr="00725168">
        <w:rPr>
          <w:color w:val="000000" w:themeColor="text1"/>
          <w:sz w:val="24"/>
          <w:szCs w:val="24"/>
        </w:rPr>
        <w:t>r</w:t>
      </w:r>
      <w:r w:rsidR="00185495" w:rsidRPr="00725168">
        <w:rPr>
          <w:color w:val="000000" w:themeColor="text1"/>
          <w:sz w:val="24"/>
          <w:szCs w:val="24"/>
        </w:rPr>
        <w:t xml:space="preserve"> år.</w:t>
      </w:r>
    </w:p>
    <w:p w14:paraId="5BE066BD" w14:textId="3631BF32" w:rsidR="00185495" w:rsidRDefault="00185495" w:rsidP="00557677">
      <w:pPr>
        <w:rPr>
          <w:sz w:val="24"/>
          <w:szCs w:val="24"/>
        </w:rPr>
      </w:pPr>
      <w:r>
        <w:rPr>
          <w:sz w:val="24"/>
          <w:szCs w:val="24"/>
        </w:rPr>
        <w:t xml:space="preserve">Vi vil informere om at vi i lang tid har etterspurt om fordelingen av eiendomsskatt på hus og hytter. Vi fikk tidlig opplyst at loven ikke åpner for deling av informasjon fordi hus/hytter er i samme kategori. Etter flere forespørsler fikk vi brevet av 27.3.2022. fra </w:t>
      </w:r>
      <w:r w:rsidR="00725168">
        <w:rPr>
          <w:color w:val="000000" w:themeColor="text1"/>
          <w:sz w:val="24"/>
          <w:szCs w:val="24"/>
        </w:rPr>
        <w:t>økonomi -</w:t>
      </w:r>
      <w:r w:rsidR="00E152A5" w:rsidRPr="00E152A5">
        <w:rPr>
          <w:color w:val="FF0000"/>
          <w:sz w:val="24"/>
          <w:szCs w:val="24"/>
        </w:rPr>
        <w:t xml:space="preserve"> </w:t>
      </w:r>
      <w:r w:rsidR="00725168" w:rsidRPr="00725168">
        <w:rPr>
          <w:color w:val="000000" w:themeColor="text1"/>
          <w:sz w:val="24"/>
          <w:szCs w:val="24"/>
        </w:rPr>
        <w:t xml:space="preserve">finanssjef Egil Olsen, med oppdelingen, noe vi setter stor pris på. Vi fikk informasjonen kort </w:t>
      </w:r>
      <w:r w:rsidR="00725168">
        <w:rPr>
          <w:color w:val="000000" w:themeColor="text1"/>
          <w:sz w:val="24"/>
          <w:szCs w:val="24"/>
        </w:rPr>
        <w:t>tid</w:t>
      </w:r>
      <w:r w:rsidR="007B7923">
        <w:rPr>
          <w:sz w:val="24"/>
          <w:szCs w:val="24"/>
        </w:rPr>
        <w:t xml:space="preserve"> før vårt medlemsmøte 2.4.2022 slik at vi ikke kunne legge dette fram på møtet.</w:t>
      </w:r>
    </w:p>
    <w:p w14:paraId="5D48C509" w14:textId="14A487E2" w:rsidR="007B7923" w:rsidRPr="00557677" w:rsidRDefault="007B7923" w:rsidP="00557677">
      <w:pPr>
        <w:rPr>
          <w:sz w:val="24"/>
          <w:szCs w:val="24"/>
        </w:rPr>
      </w:pPr>
      <w:r>
        <w:rPr>
          <w:sz w:val="24"/>
          <w:szCs w:val="24"/>
        </w:rPr>
        <w:t>Utskrevet eiendoms</w:t>
      </w:r>
      <w:r w:rsidR="00725168">
        <w:rPr>
          <w:sz w:val="24"/>
          <w:szCs w:val="24"/>
        </w:rPr>
        <w:t>s</w:t>
      </w:r>
      <w:r>
        <w:rPr>
          <w:sz w:val="24"/>
          <w:szCs w:val="24"/>
        </w:rPr>
        <w:t xml:space="preserve">katt pr 1.3.2022 viste at hytter hadde en samlet skatt på kr 50.000.000,- mot kr </w:t>
      </w:r>
      <w:proofErr w:type="gramStart"/>
      <w:r>
        <w:rPr>
          <w:sz w:val="24"/>
          <w:szCs w:val="24"/>
        </w:rPr>
        <w:t>22.300.000,-</w:t>
      </w:r>
      <w:proofErr w:type="gramEnd"/>
      <w:r>
        <w:rPr>
          <w:sz w:val="24"/>
          <w:szCs w:val="24"/>
        </w:rPr>
        <w:t xml:space="preserve"> for </w:t>
      </w:r>
      <w:r w:rsidRPr="00725168">
        <w:rPr>
          <w:color w:val="000000" w:themeColor="text1"/>
          <w:sz w:val="24"/>
          <w:szCs w:val="24"/>
        </w:rPr>
        <w:t>20</w:t>
      </w:r>
      <w:r w:rsidR="00E152A5" w:rsidRPr="00725168">
        <w:rPr>
          <w:color w:val="000000" w:themeColor="text1"/>
          <w:sz w:val="24"/>
          <w:szCs w:val="24"/>
        </w:rPr>
        <w:t>21</w:t>
      </w:r>
      <w:r>
        <w:rPr>
          <w:sz w:val="24"/>
          <w:szCs w:val="24"/>
        </w:rPr>
        <w:t>, slik det er angitt i vårt brev av 1</w:t>
      </w:r>
      <w:r w:rsidR="00F541F6">
        <w:rPr>
          <w:sz w:val="24"/>
          <w:szCs w:val="24"/>
        </w:rPr>
        <w:t>7</w:t>
      </w:r>
      <w:r>
        <w:rPr>
          <w:sz w:val="24"/>
          <w:szCs w:val="24"/>
        </w:rPr>
        <w:t xml:space="preserve">.4.2022. </w:t>
      </w:r>
    </w:p>
    <w:p w14:paraId="7088CB7E" w14:textId="7262AAA7" w:rsidR="00F86D0C" w:rsidRDefault="0088364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En økning på hele </w:t>
      </w:r>
      <w:r>
        <w:rPr>
          <w:b/>
          <w:bCs/>
          <w:sz w:val="24"/>
          <w:szCs w:val="24"/>
        </w:rPr>
        <w:t>124,3 %</w:t>
      </w:r>
      <w:r>
        <w:rPr>
          <w:sz w:val="24"/>
          <w:szCs w:val="24"/>
        </w:rPr>
        <w:t xml:space="preserve">fra 2021 til 2022 for hytter/fritid og tilsvarende for bolig er </w:t>
      </w:r>
      <w:r>
        <w:rPr>
          <w:b/>
          <w:bCs/>
          <w:sz w:val="24"/>
          <w:szCs w:val="24"/>
        </w:rPr>
        <w:t>29,3 %</w:t>
      </w:r>
      <w:r w:rsidR="003A3790">
        <w:rPr>
          <w:b/>
          <w:bCs/>
          <w:sz w:val="24"/>
          <w:szCs w:val="24"/>
        </w:rPr>
        <w:t>.</w:t>
      </w:r>
      <w:r w:rsidR="00E152A5"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FHF mener dette alene skyldes </w:t>
      </w:r>
      <w:r w:rsidR="00E152A5">
        <w:rPr>
          <w:sz w:val="24"/>
          <w:szCs w:val="24"/>
        </w:rPr>
        <w:t xml:space="preserve">for </w:t>
      </w:r>
      <w:r w:rsidR="00E152A5" w:rsidRPr="00725168">
        <w:rPr>
          <w:color w:val="000000" w:themeColor="text1"/>
          <w:sz w:val="24"/>
          <w:szCs w:val="24"/>
        </w:rPr>
        <w:t>høye tomtegrunnl</w:t>
      </w:r>
      <w:r w:rsidR="007B702F" w:rsidRPr="00725168">
        <w:rPr>
          <w:color w:val="000000" w:themeColor="text1"/>
          <w:sz w:val="24"/>
          <w:szCs w:val="24"/>
        </w:rPr>
        <w:t>a</w:t>
      </w:r>
      <w:r w:rsidR="00E152A5" w:rsidRPr="00725168">
        <w:rPr>
          <w:color w:val="000000" w:themeColor="text1"/>
          <w:sz w:val="24"/>
          <w:szCs w:val="24"/>
        </w:rPr>
        <w:t>g</w:t>
      </w:r>
      <w:r w:rsidR="00E152A5" w:rsidRPr="007B702F">
        <w:rPr>
          <w:color w:val="FF0000"/>
          <w:sz w:val="24"/>
          <w:szCs w:val="24"/>
        </w:rPr>
        <w:t>.</w:t>
      </w:r>
      <w:r w:rsidRPr="007B702F">
        <w:rPr>
          <w:color w:val="00B0F0"/>
          <w:sz w:val="24"/>
          <w:szCs w:val="24"/>
        </w:rPr>
        <w:t xml:space="preserve"> </w:t>
      </w:r>
      <w:r>
        <w:rPr>
          <w:sz w:val="24"/>
          <w:szCs w:val="24"/>
        </w:rPr>
        <w:t xml:space="preserve">Tidligere års %-vise sammenligninger er langt mer moderate og likeverdige. </w:t>
      </w:r>
    </w:p>
    <w:p w14:paraId="7A195E93" w14:textId="0D2C42AE" w:rsidR="00F541F6" w:rsidRDefault="00F541F6">
      <w:pPr>
        <w:rPr>
          <w:sz w:val="24"/>
          <w:szCs w:val="24"/>
        </w:rPr>
      </w:pPr>
      <w:r>
        <w:rPr>
          <w:sz w:val="24"/>
          <w:szCs w:val="24"/>
        </w:rPr>
        <w:t>FHF ber kommunen vurdere beregning</w:t>
      </w:r>
      <w:r w:rsidR="00057D1F">
        <w:rPr>
          <w:sz w:val="24"/>
          <w:szCs w:val="24"/>
        </w:rPr>
        <w:t>sg</w:t>
      </w:r>
      <w:r>
        <w:rPr>
          <w:sz w:val="24"/>
          <w:szCs w:val="24"/>
        </w:rPr>
        <w:t>runnlaget for tomteverdier på hytte/fritid på nytt, og at dette bør skje gjennom samme prinsippsom for boligtakseringen med inndeling i områder og ikke kun avstand til sjøen.</w:t>
      </w:r>
    </w:p>
    <w:p w14:paraId="3DE4E67A" w14:textId="515DC0AD" w:rsidR="00057D1F" w:rsidRDefault="00057D1F">
      <w:pPr>
        <w:rPr>
          <w:sz w:val="24"/>
          <w:szCs w:val="24"/>
        </w:rPr>
      </w:pPr>
      <w:r>
        <w:rPr>
          <w:sz w:val="24"/>
          <w:szCs w:val="24"/>
        </w:rPr>
        <w:t xml:space="preserve">FHF er sterkt uenig i at promillesatsen justeres ned for alle. Det er grunnverdiene og vurdering av hyttetomter som er feil. Med likhetsprinsippet i tankene burde hyttetomter blitt vurdert på samme linje som for bolig. Opplegget med prisintervaller som så skal justeres blir helt feil. </w:t>
      </w:r>
      <w:r w:rsidR="00BB3A98">
        <w:rPr>
          <w:sz w:val="24"/>
          <w:szCs w:val="24"/>
        </w:rPr>
        <w:t xml:space="preserve"> En flat justering av promillesatsen slik kommunen leger opp til vil opprettholde de høye tomteverdiene for hytter.</w:t>
      </w:r>
    </w:p>
    <w:p w14:paraId="211D6954" w14:textId="099F7535" w:rsidR="00BB3A98" w:rsidRDefault="00BB3A98">
      <w:pPr>
        <w:rPr>
          <w:sz w:val="24"/>
          <w:szCs w:val="24"/>
        </w:rPr>
      </w:pPr>
      <w:r>
        <w:rPr>
          <w:sz w:val="24"/>
          <w:szCs w:val="24"/>
        </w:rPr>
        <w:t xml:space="preserve">Kommentarer til NOTAT fra Virksomhetsstyring og økonomi (Kommunedirektøren) i Fredrikstad til </w:t>
      </w:r>
      <w:proofErr w:type="gramStart"/>
      <w:r>
        <w:rPr>
          <w:sz w:val="24"/>
          <w:szCs w:val="24"/>
        </w:rPr>
        <w:t>Formannskapet</w:t>
      </w:r>
      <w:r w:rsidR="007B702F">
        <w:rPr>
          <w:sz w:val="24"/>
          <w:szCs w:val="24"/>
        </w:rPr>
        <w:t xml:space="preserve"> </w:t>
      </w:r>
      <w:r w:rsidR="002900C3">
        <w:rPr>
          <w:sz w:val="24"/>
          <w:szCs w:val="24"/>
        </w:rPr>
        <w:t>.</w:t>
      </w:r>
      <w:r w:rsidRPr="003A3790">
        <w:rPr>
          <w:color w:val="000000" w:themeColor="text1"/>
          <w:sz w:val="24"/>
          <w:szCs w:val="24"/>
        </w:rPr>
        <w:t>Dette</w:t>
      </w:r>
      <w:proofErr w:type="gramEnd"/>
      <w:r w:rsidRPr="003A3790">
        <w:rPr>
          <w:color w:val="000000" w:themeColor="text1"/>
          <w:sz w:val="24"/>
          <w:szCs w:val="24"/>
        </w:rPr>
        <w:t xml:space="preserve"> notatet har FHF vanskeligheter </w:t>
      </w:r>
      <w:r w:rsidR="005A4342" w:rsidRPr="003A3790">
        <w:rPr>
          <w:color w:val="000000" w:themeColor="text1"/>
          <w:sz w:val="24"/>
          <w:szCs w:val="24"/>
        </w:rPr>
        <w:t xml:space="preserve"> med å forstå. Notatet er delt i 2, svar på spørsmål fra Bjørnar </w:t>
      </w:r>
      <w:proofErr w:type="gramStart"/>
      <w:r w:rsidR="005A4342">
        <w:rPr>
          <w:sz w:val="24"/>
          <w:szCs w:val="24"/>
        </w:rPr>
        <w:t>Laabak(</w:t>
      </w:r>
      <w:proofErr w:type="gramEnd"/>
      <w:r w:rsidR="005A4342">
        <w:rPr>
          <w:sz w:val="24"/>
          <w:szCs w:val="24"/>
        </w:rPr>
        <w:t>BL) og Truls Velgaard ( TV).</w:t>
      </w:r>
    </w:p>
    <w:p w14:paraId="379D3479" w14:textId="574508AC" w:rsidR="005A4342" w:rsidRDefault="007B702F">
      <w:pPr>
        <w:rPr>
          <w:sz w:val="24"/>
          <w:szCs w:val="24"/>
        </w:rPr>
      </w:pPr>
      <w:r w:rsidRPr="003A3790">
        <w:rPr>
          <w:color w:val="000000" w:themeColor="text1"/>
          <w:sz w:val="24"/>
          <w:szCs w:val="24"/>
        </w:rPr>
        <w:t xml:space="preserve">Det </w:t>
      </w:r>
      <w:proofErr w:type="gramStart"/>
      <w:r w:rsidRPr="003A3790">
        <w:rPr>
          <w:color w:val="000000" w:themeColor="text1"/>
          <w:sz w:val="24"/>
          <w:szCs w:val="24"/>
        </w:rPr>
        <w:t>er</w:t>
      </w:r>
      <w:r w:rsidR="00C7435F" w:rsidRPr="003A3790">
        <w:rPr>
          <w:color w:val="000000" w:themeColor="text1"/>
          <w:sz w:val="24"/>
          <w:szCs w:val="24"/>
        </w:rPr>
        <w:t xml:space="preserve"> </w:t>
      </w:r>
      <w:r w:rsidRPr="003A3790">
        <w:rPr>
          <w:color w:val="000000" w:themeColor="text1"/>
          <w:sz w:val="24"/>
          <w:szCs w:val="24"/>
        </w:rPr>
        <w:t xml:space="preserve"> </w:t>
      </w:r>
      <w:r w:rsidR="005A4342">
        <w:rPr>
          <w:sz w:val="24"/>
          <w:szCs w:val="24"/>
        </w:rPr>
        <w:t>ingen</w:t>
      </w:r>
      <w:proofErr w:type="gramEnd"/>
      <w:r w:rsidR="005A4342">
        <w:rPr>
          <w:sz w:val="24"/>
          <w:szCs w:val="24"/>
        </w:rPr>
        <w:t xml:space="preserve"> henvisninger/dokumentasjon på hvor informasjonen er hentet fra.</w:t>
      </w:r>
    </w:p>
    <w:p w14:paraId="7004290C" w14:textId="612BA43D" w:rsidR="005A4342" w:rsidRDefault="005A4342">
      <w:pPr>
        <w:rPr>
          <w:sz w:val="24"/>
          <w:szCs w:val="24"/>
        </w:rPr>
      </w:pPr>
      <w:r>
        <w:rPr>
          <w:sz w:val="24"/>
          <w:szCs w:val="24"/>
        </w:rPr>
        <w:t xml:space="preserve">Spørsmål 4 fra BL – </w:t>
      </w:r>
      <w:proofErr w:type="gramStart"/>
      <w:r>
        <w:rPr>
          <w:sz w:val="24"/>
          <w:szCs w:val="24"/>
        </w:rPr>
        <w:t>« Er</w:t>
      </w:r>
      <w:proofErr w:type="gramEnd"/>
      <w:r>
        <w:rPr>
          <w:sz w:val="24"/>
          <w:szCs w:val="24"/>
        </w:rPr>
        <w:t xml:space="preserve"> det i det hele tatt mulig å sette de nye avholdte takstene til side for å endre modell?». Svaret er enkelt NEI</w:t>
      </w:r>
      <w:r w:rsidR="00C7435F">
        <w:rPr>
          <w:sz w:val="24"/>
          <w:szCs w:val="24"/>
        </w:rPr>
        <w:t>, ikke etter at skattegrunnlaget for de neste 10 år er fastsatt. Begrunnelsen er ikke dokumentert.</w:t>
      </w:r>
    </w:p>
    <w:p w14:paraId="4F082B9A" w14:textId="6E6FC9C3" w:rsidR="007B702F" w:rsidRPr="003A3790" w:rsidRDefault="007B702F">
      <w:pPr>
        <w:rPr>
          <w:color w:val="000000" w:themeColor="text1"/>
          <w:sz w:val="24"/>
          <w:szCs w:val="24"/>
        </w:rPr>
      </w:pPr>
      <w:r w:rsidRPr="003A3790">
        <w:rPr>
          <w:color w:val="000000" w:themeColor="text1"/>
          <w:sz w:val="24"/>
          <w:szCs w:val="24"/>
        </w:rPr>
        <w:t>FHF har ikke synspunkter på innføring og bruk av eiendomsskatt som del av budsjettet. Det som FHF er opptatt av er at taksten som sk</w:t>
      </w:r>
      <w:r w:rsidR="00383044" w:rsidRPr="003A3790">
        <w:rPr>
          <w:color w:val="000000" w:themeColor="text1"/>
          <w:sz w:val="24"/>
          <w:szCs w:val="24"/>
        </w:rPr>
        <w:t xml:space="preserve">al legges til grunn for beregning av eiendomsskatten er slik det fremgår i kommunens egne retningslinjer fra 20.5.2020 og som fremgår av Eiendomsskattelovens § 8 A-2, sier at den skal </w:t>
      </w:r>
      <w:r w:rsidR="003A3790" w:rsidRPr="003A3790">
        <w:rPr>
          <w:color w:val="000000" w:themeColor="text1"/>
          <w:sz w:val="24"/>
          <w:szCs w:val="24"/>
        </w:rPr>
        <w:t>«</w:t>
      </w:r>
      <w:proofErr w:type="spellStart"/>
      <w:r w:rsidR="00383044" w:rsidRPr="003A3790">
        <w:rPr>
          <w:color w:val="000000" w:themeColor="text1"/>
          <w:sz w:val="24"/>
          <w:szCs w:val="24"/>
        </w:rPr>
        <w:t>setjast</w:t>
      </w:r>
      <w:proofErr w:type="spellEnd"/>
      <w:r w:rsidR="00383044" w:rsidRPr="003A3790">
        <w:rPr>
          <w:color w:val="000000" w:themeColor="text1"/>
          <w:sz w:val="24"/>
          <w:szCs w:val="24"/>
        </w:rPr>
        <w:t xml:space="preserve"> til det beløp en må gå ut fra at </w:t>
      </w:r>
      <w:proofErr w:type="spellStart"/>
      <w:r w:rsidR="00383044" w:rsidRPr="003A3790">
        <w:rPr>
          <w:color w:val="000000" w:themeColor="text1"/>
          <w:sz w:val="24"/>
          <w:szCs w:val="24"/>
        </w:rPr>
        <w:t>eigedommen</w:t>
      </w:r>
      <w:proofErr w:type="spellEnd"/>
      <w:r w:rsidR="00383044" w:rsidRPr="003A3790">
        <w:rPr>
          <w:color w:val="000000" w:themeColor="text1"/>
          <w:sz w:val="24"/>
          <w:szCs w:val="24"/>
        </w:rPr>
        <w:t xml:space="preserve"> etter si innretning, </w:t>
      </w:r>
      <w:proofErr w:type="spellStart"/>
      <w:r w:rsidR="00383044" w:rsidRPr="003A3790">
        <w:rPr>
          <w:color w:val="000000" w:themeColor="text1"/>
          <w:sz w:val="24"/>
          <w:szCs w:val="24"/>
        </w:rPr>
        <w:t>brukseigeskap</w:t>
      </w:r>
      <w:proofErr w:type="spellEnd"/>
      <w:r w:rsidR="00383044" w:rsidRPr="003A3790">
        <w:rPr>
          <w:color w:val="000000" w:themeColor="text1"/>
          <w:sz w:val="24"/>
          <w:szCs w:val="24"/>
        </w:rPr>
        <w:t xml:space="preserve"> og lokalisering kan bli avhe</w:t>
      </w:r>
      <w:r w:rsidR="00153DB4" w:rsidRPr="003A3790">
        <w:rPr>
          <w:color w:val="000000" w:themeColor="text1"/>
          <w:sz w:val="24"/>
          <w:szCs w:val="24"/>
        </w:rPr>
        <w:t>n</w:t>
      </w:r>
      <w:r w:rsidR="00383044" w:rsidRPr="003A3790">
        <w:rPr>
          <w:color w:val="000000" w:themeColor="text1"/>
          <w:sz w:val="24"/>
          <w:szCs w:val="24"/>
        </w:rPr>
        <w:t xml:space="preserve">de for under </w:t>
      </w:r>
      <w:proofErr w:type="spellStart"/>
      <w:r w:rsidR="00383044" w:rsidRPr="003A3790">
        <w:rPr>
          <w:color w:val="000000" w:themeColor="text1"/>
          <w:sz w:val="24"/>
          <w:szCs w:val="24"/>
        </w:rPr>
        <w:t>vanlege</w:t>
      </w:r>
      <w:proofErr w:type="spellEnd"/>
      <w:r w:rsidR="00383044" w:rsidRPr="003A3790">
        <w:rPr>
          <w:color w:val="000000" w:themeColor="text1"/>
          <w:sz w:val="24"/>
          <w:szCs w:val="24"/>
        </w:rPr>
        <w:t xml:space="preserve"> salstilhøve ved </w:t>
      </w:r>
      <w:proofErr w:type="gramStart"/>
      <w:r w:rsidR="00383044" w:rsidRPr="003A3790">
        <w:rPr>
          <w:color w:val="000000" w:themeColor="text1"/>
          <w:sz w:val="24"/>
          <w:szCs w:val="24"/>
        </w:rPr>
        <w:t>fritt sal</w:t>
      </w:r>
      <w:proofErr w:type="gramEnd"/>
      <w:r w:rsidR="00383044" w:rsidRPr="003A3790">
        <w:rPr>
          <w:color w:val="000000" w:themeColor="text1"/>
          <w:sz w:val="24"/>
          <w:szCs w:val="24"/>
        </w:rPr>
        <w:t>.»</w:t>
      </w:r>
    </w:p>
    <w:p w14:paraId="3A6C8AC5" w14:textId="0D33E837" w:rsidR="00337C80" w:rsidRDefault="00153DB4">
      <w:pPr>
        <w:rPr>
          <w:color w:val="000000" w:themeColor="text1"/>
          <w:sz w:val="24"/>
          <w:szCs w:val="24"/>
        </w:rPr>
      </w:pPr>
      <w:r w:rsidRPr="003A3790">
        <w:rPr>
          <w:color w:val="000000" w:themeColor="text1"/>
          <w:sz w:val="24"/>
          <w:szCs w:val="24"/>
        </w:rPr>
        <w:t xml:space="preserve">Vi ber om at det fattes et vedtak i bystyret som sikrer at den videre prosess med fastsetting av </w:t>
      </w:r>
      <w:proofErr w:type="gramStart"/>
      <w:r w:rsidRPr="003A3790">
        <w:rPr>
          <w:color w:val="000000" w:themeColor="text1"/>
          <w:sz w:val="24"/>
          <w:szCs w:val="24"/>
        </w:rPr>
        <w:t>takster  for</w:t>
      </w:r>
      <w:proofErr w:type="gramEnd"/>
      <w:r w:rsidRPr="003A3790">
        <w:rPr>
          <w:color w:val="000000" w:themeColor="text1"/>
          <w:sz w:val="24"/>
          <w:szCs w:val="24"/>
        </w:rPr>
        <w:t xml:space="preserve"> hytter sikrer at den  merverdi som den utskrevne takst av 1.3.22 ikke opprettholdes.</w:t>
      </w:r>
    </w:p>
    <w:p w14:paraId="1B6034AA" w14:textId="54D11774" w:rsidR="003A3790" w:rsidRDefault="003A3790">
      <w:pPr>
        <w:rPr>
          <w:color w:val="000000" w:themeColor="text1"/>
          <w:sz w:val="24"/>
          <w:szCs w:val="24"/>
        </w:rPr>
      </w:pPr>
    </w:p>
    <w:p w14:paraId="747D91BB" w14:textId="134EDE96" w:rsidR="003A3790" w:rsidRPr="003A3790" w:rsidRDefault="003A379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Fredrikstad , 30.5.2022</w:t>
      </w:r>
    </w:p>
    <w:p w14:paraId="37820950" w14:textId="21089A24" w:rsidR="00337C80" w:rsidRDefault="00337C80">
      <w:pPr>
        <w:rPr>
          <w:sz w:val="24"/>
          <w:szCs w:val="24"/>
        </w:rPr>
      </w:pPr>
      <w:r>
        <w:rPr>
          <w:sz w:val="24"/>
          <w:szCs w:val="24"/>
        </w:rPr>
        <w:t>Vennlig hilsen</w:t>
      </w:r>
    </w:p>
    <w:p w14:paraId="620E1B90" w14:textId="0850F32C" w:rsidR="00337C80" w:rsidRDefault="00337C80">
      <w:pPr>
        <w:rPr>
          <w:sz w:val="24"/>
          <w:szCs w:val="24"/>
        </w:rPr>
      </w:pPr>
      <w:r>
        <w:rPr>
          <w:sz w:val="24"/>
          <w:szCs w:val="24"/>
        </w:rPr>
        <w:t>Fredrikstad Hytteforening</w:t>
      </w:r>
    </w:p>
    <w:p w14:paraId="248D813B" w14:textId="08AFAE09" w:rsidR="00337C80" w:rsidRDefault="00337C80">
      <w:pPr>
        <w:rPr>
          <w:sz w:val="24"/>
          <w:szCs w:val="24"/>
        </w:rPr>
      </w:pPr>
      <w:r>
        <w:rPr>
          <w:sz w:val="24"/>
          <w:szCs w:val="24"/>
        </w:rPr>
        <w:t>Rolf A. Hauge</w:t>
      </w:r>
    </w:p>
    <w:p w14:paraId="56B45387" w14:textId="6E15111C" w:rsidR="00337C80" w:rsidRDefault="00337C80">
      <w:pPr>
        <w:rPr>
          <w:sz w:val="24"/>
          <w:szCs w:val="24"/>
        </w:rPr>
      </w:pPr>
      <w:r>
        <w:rPr>
          <w:sz w:val="24"/>
          <w:szCs w:val="24"/>
        </w:rPr>
        <w:t>Leder</w:t>
      </w:r>
    </w:p>
    <w:p w14:paraId="393E4886" w14:textId="68C7B300" w:rsidR="00337C80" w:rsidRDefault="00E50CEA">
      <w:pPr>
        <w:rPr>
          <w:sz w:val="24"/>
          <w:szCs w:val="24"/>
        </w:rPr>
      </w:pPr>
      <w:hyperlink r:id="rId6" w:history="1">
        <w:r w:rsidR="00337C80" w:rsidRPr="001252E9">
          <w:rPr>
            <w:rStyle w:val="Hyperkobling"/>
            <w:sz w:val="24"/>
            <w:szCs w:val="24"/>
          </w:rPr>
          <w:t>www.fredrikstadhytteforening.no</w:t>
        </w:r>
      </w:hyperlink>
    </w:p>
    <w:p w14:paraId="0B407EEF" w14:textId="2B6D731B" w:rsidR="00337C80" w:rsidRDefault="00337C80">
      <w:pPr>
        <w:rPr>
          <w:sz w:val="24"/>
          <w:szCs w:val="24"/>
        </w:rPr>
      </w:pPr>
      <w:r>
        <w:rPr>
          <w:sz w:val="24"/>
          <w:szCs w:val="24"/>
        </w:rPr>
        <w:t>mob</w:t>
      </w:r>
      <w:r w:rsidR="00E50CEA">
        <w:rPr>
          <w:sz w:val="24"/>
          <w:szCs w:val="24"/>
        </w:rPr>
        <w:t>i</w:t>
      </w:r>
      <w:r>
        <w:rPr>
          <w:sz w:val="24"/>
          <w:szCs w:val="24"/>
        </w:rPr>
        <w:t>l 91827</w:t>
      </w:r>
      <w:r w:rsidR="00834927">
        <w:rPr>
          <w:sz w:val="24"/>
          <w:szCs w:val="24"/>
        </w:rPr>
        <w:t>65</w:t>
      </w:r>
      <w:r>
        <w:rPr>
          <w:sz w:val="24"/>
          <w:szCs w:val="24"/>
        </w:rPr>
        <w:t>0</w:t>
      </w:r>
    </w:p>
    <w:p w14:paraId="3B1DA7AA" w14:textId="7BB5EAE3" w:rsidR="00834927" w:rsidRDefault="00834927">
      <w:pPr>
        <w:rPr>
          <w:sz w:val="24"/>
          <w:szCs w:val="24"/>
        </w:rPr>
      </w:pPr>
    </w:p>
    <w:p w14:paraId="0D010745" w14:textId="31F5287E" w:rsidR="00834927" w:rsidRPr="00057D1F" w:rsidRDefault="00834927">
      <w:pPr>
        <w:rPr>
          <w:b/>
          <w:bCs/>
          <w:sz w:val="24"/>
          <w:szCs w:val="24"/>
        </w:rPr>
      </w:pPr>
      <w:r>
        <w:rPr>
          <w:sz w:val="24"/>
          <w:szCs w:val="24"/>
        </w:rPr>
        <w:t>Vedlegg</w:t>
      </w:r>
    </w:p>
    <w:p w14:paraId="48446707" w14:textId="77777777" w:rsidR="00F541F6" w:rsidRPr="00057D1F" w:rsidRDefault="00F541F6">
      <w:pPr>
        <w:rPr>
          <w:b/>
          <w:bCs/>
          <w:sz w:val="24"/>
          <w:szCs w:val="24"/>
        </w:rPr>
      </w:pPr>
    </w:p>
    <w:sectPr w:rsidR="00F541F6" w:rsidRPr="00057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85054"/>
    <w:multiLevelType w:val="hybridMultilevel"/>
    <w:tmpl w:val="EE48C4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37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39"/>
    <w:rsid w:val="00057D1F"/>
    <w:rsid w:val="00153DB4"/>
    <w:rsid w:val="00185495"/>
    <w:rsid w:val="00242942"/>
    <w:rsid w:val="002900C3"/>
    <w:rsid w:val="00337C80"/>
    <w:rsid w:val="00383044"/>
    <w:rsid w:val="003A3790"/>
    <w:rsid w:val="00557677"/>
    <w:rsid w:val="005A4342"/>
    <w:rsid w:val="006263E6"/>
    <w:rsid w:val="00725168"/>
    <w:rsid w:val="007B702F"/>
    <w:rsid w:val="007B7923"/>
    <w:rsid w:val="00834927"/>
    <w:rsid w:val="0088364D"/>
    <w:rsid w:val="00B7110F"/>
    <w:rsid w:val="00B90339"/>
    <w:rsid w:val="00B92CCF"/>
    <w:rsid w:val="00BB3A98"/>
    <w:rsid w:val="00C7435F"/>
    <w:rsid w:val="00D06FBE"/>
    <w:rsid w:val="00E152A5"/>
    <w:rsid w:val="00E50CEA"/>
    <w:rsid w:val="00EF6DA6"/>
    <w:rsid w:val="00F541F6"/>
    <w:rsid w:val="00F724C4"/>
    <w:rsid w:val="00F8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080B4"/>
  <w15:chartTrackingRefBased/>
  <w15:docId w15:val="{701B8641-E672-4640-A8EA-E06B951D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06FB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337C80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37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redrikstadhytteforening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A. Hauge</dc:creator>
  <cp:keywords/>
  <dc:description/>
  <cp:lastModifiedBy>Rolf A. Hauge</cp:lastModifiedBy>
  <cp:revision>2</cp:revision>
  <dcterms:created xsi:type="dcterms:W3CDTF">2022-05-31T11:32:00Z</dcterms:created>
  <dcterms:modified xsi:type="dcterms:W3CDTF">2022-05-31T11:32:00Z</dcterms:modified>
</cp:coreProperties>
</file>